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B168" w14:textId="063CFDB4" w:rsidR="004D6DE1" w:rsidRDefault="000B23FA" w:rsidP="004D6DE1">
      <w:pPr>
        <w:spacing w:line="20" w:lineRule="exact"/>
        <w:rPr>
          <w:rFonts w:ascii="Times New Roman" w:eastAsia="Times New Roman" w:hAnsi="Times New Roman"/>
          <w:sz w:val="24"/>
        </w:rPr>
      </w:pPr>
      <w:r w:rsidRPr="00013BF9">
        <w:rPr>
          <w:noProof/>
        </w:rPr>
        <w:drawing>
          <wp:anchor distT="0" distB="0" distL="114300" distR="114300" simplePos="0" relativeHeight="251658752" behindDoc="1" locked="0" layoutInCell="1" allowOverlap="1" wp14:anchorId="4C569635" wp14:editId="7F5ABBCA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6120130" cy="2272030"/>
            <wp:effectExtent l="0" t="0" r="0" b="0"/>
            <wp:wrapNone/>
            <wp:docPr id="428258157" name="Immagine 1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58157" name="Immagine 1" descr="Immagine che contiene testo, schermata, Carattere, Pagina Web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5A5F" w14:textId="73E3D3B0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03A4B91A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6918CCBA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1131AC9B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759A8932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1C79CFD6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5E153F96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47084D7D" w14:textId="3CBF3AF4" w:rsidR="000B23FA" w:rsidRDefault="000C62E8" w:rsidP="000C62E8">
      <w:pPr>
        <w:tabs>
          <w:tab w:val="left" w:pos="2340"/>
        </w:tabs>
        <w:spacing w:after="0" w:line="240" w:lineRule="auto"/>
        <w:ind w:left="1100" w:right="238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ab/>
      </w:r>
    </w:p>
    <w:p w14:paraId="7D339421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6603A1AB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18D7337E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155CA8A4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46134512" w14:textId="77777777" w:rsidR="000B23FA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7A05939D" w14:textId="77777777" w:rsidR="000B23FA" w:rsidRPr="006054DC" w:rsidRDefault="000B23FA" w:rsidP="00DD3105">
      <w:pPr>
        <w:spacing w:after="0" w:line="240" w:lineRule="auto"/>
        <w:ind w:left="1100" w:right="238"/>
        <w:jc w:val="center"/>
        <w:rPr>
          <w:rFonts w:eastAsia="Times New Roman"/>
          <w:b/>
          <w:szCs w:val="20"/>
        </w:rPr>
      </w:pPr>
    </w:p>
    <w:p w14:paraId="008FCFE2" w14:textId="402B7B6C" w:rsidR="00DD3105" w:rsidRDefault="003A5AC3" w:rsidP="003A5AC3">
      <w:pPr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PROPOSTA DI</w:t>
      </w:r>
      <w:r w:rsidR="000C62E8">
        <w:rPr>
          <w:rFonts w:eastAsia="Times New Roman"/>
          <w:b/>
          <w:szCs w:val="20"/>
        </w:rPr>
        <w:t xml:space="preserve"> </w:t>
      </w:r>
      <w:r w:rsidR="009E23A6" w:rsidRPr="006054DC">
        <w:rPr>
          <w:rFonts w:eastAsia="Times New Roman"/>
          <w:b/>
          <w:szCs w:val="20"/>
        </w:rPr>
        <w:t>PROGRAMMAZIONE DELLE ATTIVITA’ FUNZIONALI ALL’INSEGNAMENTO</w:t>
      </w:r>
      <w:r w:rsidR="00FB2A5B" w:rsidRPr="006054DC">
        <w:rPr>
          <w:rStyle w:val="Rimandonotaapidipagina"/>
          <w:rFonts w:eastAsia="Times New Roman"/>
          <w:b/>
          <w:szCs w:val="20"/>
        </w:rPr>
        <w:footnoteReference w:id="1"/>
      </w:r>
    </w:p>
    <w:p w14:paraId="77929218" w14:textId="51C3D604" w:rsidR="003A5AC3" w:rsidRPr="006054DC" w:rsidRDefault="003A5AC3" w:rsidP="003A5AC3">
      <w:pPr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(docenti con orario di cattedra su più Istituti)</w:t>
      </w:r>
    </w:p>
    <w:p w14:paraId="0FFBE475" w14:textId="77777777" w:rsidR="00FB2A5B" w:rsidRPr="006054DC" w:rsidRDefault="00FB2A5B" w:rsidP="000B23FA">
      <w:pPr>
        <w:spacing w:line="237" w:lineRule="auto"/>
        <w:jc w:val="center"/>
        <w:rPr>
          <w:rFonts w:eastAsia="Times New Roman"/>
          <w:b/>
          <w:szCs w:val="20"/>
        </w:rPr>
      </w:pPr>
    </w:p>
    <w:p w14:paraId="2826B033" w14:textId="06F8C074" w:rsidR="009E23A6" w:rsidRPr="006054DC" w:rsidRDefault="009E23A6" w:rsidP="000B23FA">
      <w:pPr>
        <w:spacing w:line="237" w:lineRule="auto"/>
        <w:jc w:val="center"/>
        <w:rPr>
          <w:rFonts w:eastAsia="Times New Roman"/>
          <w:szCs w:val="20"/>
        </w:rPr>
      </w:pPr>
      <w:r w:rsidRPr="006054DC">
        <w:rPr>
          <w:rFonts w:eastAsia="Times New Roman"/>
          <w:b/>
          <w:szCs w:val="20"/>
        </w:rPr>
        <w:t xml:space="preserve">ANNO SCOLASTICO </w:t>
      </w:r>
      <w:r w:rsidRPr="006054DC">
        <w:rPr>
          <w:rFonts w:eastAsia="Times New Roman"/>
          <w:szCs w:val="20"/>
        </w:rPr>
        <w:t>__________/__________</w:t>
      </w:r>
    </w:p>
    <w:p w14:paraId="6F42569D" w14:textId="77777777" w:rsidR="009E23A6" w:rsidRPr="006054DC" w:rsidRDefault="009E23A6" w:rsidP="009E23A6">
      <w:pPr>
        <w:spacing w:line="2" w:lineRule="exact"/>
        <w:rPr>
          <w:rFonts w:eastAsia="Times New Roman"/>
          <w:szCs w:val="20"/>
        </w:rPr>
      </w:pPr>
    </w:p>
    <w:p w14:paraId="16F980FD" w14:textId="10C36D2D" w:rsidR="00FB2A5B" w:rsidRPr="006054DC" w:rsidRDefault="009E23A6" w:rsidP="00FB2A5B">
      <w:pPr>
        <w:spacing w:line="0" w:lineRule="atLeast"/>
        <w:ind w:right="-79"/>
        <w:jc w:val="center"/>
        <w:rPr>
          <w:rFonts w:eastAsia="Times New Roman"/>
          <w:szCs w:val="20"/>
        </w:rPr>
      </w:pPr>
      <w:r w:rsidRPr="006054DC">
        <w:rPr>
          <w:rFonts w:eastAsia="Times New Roman"/>
          <w:szCs w:val="20"/>
        </w:rPr>
        <w:t>(art.</w:t>
      </w:r>
      <w:r w:rsidR="000B23FA" w:rsidRPr="006054DC">
        <w:rPr>
          <w:rFonts w:eastAsia="Times New Roman"/>
          <w:szCs w:val="20"/>
        </w:rPr>
        <w:t>44</w:t>
      </w:r>
      <w:r w:rsidR="00504F03">
        <w:rPr>
          <w:rFonts w:eastAsia="Times New Roman"/>
          <w:szCs w:val="20"/>
        </w:rPr>
        <w:t>, co. 3, lett. a) e b)</w:t>
      </w:r>
      <w:r w:rsidRPr="006054DC">
        <w:rPr>
          <w:rFonts w:eastAsia="Times New Roman"/>
          <w:szCs w:val="20"/>
        </w:rPr>
        <w:t xml:space="preserve"> C.C.N.L. </w:t>
      </w:r>
      <w:r w:rsidR="00FB2A5B" w:rsidRPr="006054DC">
        <w:rPr>
          <w:rFonts w:eastAsia="Times New Roman"/>
          <w:szCs w:val="20"/>
        </w:rPr>
        <w:t>Comparto Istruzione e Ricerca 2019-2021</w:t>
      </w:r>
      <w:r w:rsidRPr="006054DC">
        <w:rPr>
          <w:rFonts w:eastAsia="Times New Roman"/>
          <w:szCs w:val="20"/>
        </w:rPr>
        <w:t>)</w:t>
      </w:r>
    </w:p>
    <w:p w14:paraId="42AE3C30" w14:textId="77777777" w:rsidR="00CA78B6" w:rsidRDefault="00CA78B6" w:rsidP="00D60130">
      <w:pPr>
        <w:spacing w:line="238" w:lineRule="auto"/>
        <w:ind w:right="-1"/>
        <w:jc w:val="both"/>
        <w:rPr>
          <w:rFonts w:eastAsia="Times New Roman"/>
          <w:b/>
          <w:szCs w:val="20"/>
        </w:rPr>
      </w:pPr>
    </w:p>
    <w:p w14:paraId="5F22B799" w14:textId="7A951277" w:rsidR="009E23A6" w:rsidRPr="005B6BE3" w:rsidRDefault="00602A60" w:rsidP="00D60130">
      <w:pPr>
        <w:spacing w:line="238" w:lineRule="auto"/>
        <w:ind w:right="-1"/>
        <w:jc w:val="both"/>
        <w:rPr>
          <w:rFonts w:eastAsia="Times New Roman"/>
          <w:b/>
          <w:sz w:val="20"/>
          <w:szCs w:val="20"/>
        </w:rPr>
      </w:pPr>
      <w:r w:rsidRPr="005B6BE3">
        <w:rPr>
          <w:rFonts w:eastAsia="Times New Roman"/>
          <w:b/>
          <w:sz w:val="20"/>
          <w:szCs w:val="20"/>
        </w:rPr>
        <w:t>I docenti</w:t>
      </w:r>
      <w:r w:rsidR="009E23A6" w:rsidRPr="005B6BE3">
        <w:rPr>
          <w:rFonts w:eastAsia="Times New Roman"/>
          <w:b/>
          <w:sz w:val="20"/>
          <w:szCs w:val="20"/>
        </w:rPr>
        <w:t xml:space="preserve"> con </w:t>
      </w:r>
      <w:r w:rsidRPr="005B6BE3">
        <w:rPr>
          <w:rFonts w:eastAsia="Times New Roman"/>
          <w:b/>
          <w:sz w:val="20"/>
          <w:szCs w:val="20"/>
        </w:rPr>
        <w:t>orario</w:t>
      </w:r>
      <w:r w:rsidR="00504F03">
        <w:rPr>
          <w:rFonts w:eastAsia="Times New Roman"/>
          <w:b/>
          <w:sz w:val="20"/>
          <w:szCs w:val="20"/>
        </w:rPr>
        <w:t xml:space="preserve"> completo</w:t>
      </w:r>
      <w:r w:rsidRPr="005B6BE3">
        <w:rPr>
          <w:rFonts w:eastAsia="Times New Roman"/>
          <w:b/>
          <w:sz w:val="20"/>
          <w:szCs w:val="20"/>
        </w:rPr>
        <w:t xml:space="preserve"> di cattedra distribuito su più scuole</w:t>
      </w:r>
      <w:r w:rsidR="009E23A6" w:rsidRPr="005B6BE3">
        <w:rPr>
          <w:rFonts w:eastAsia="Times New Roman"/>
          <w:b/>
          <w:sz w:val="20"/>
          <w:szCs w:val="20"/>
        </w:rPr>
        <w:t xml:space="preserve"> programmer</w:t>
      </w:r>
      <w:r w:rsidRPr="005B6BE3">
        <w:rPr>
          <w:rFonts w:eastAsia="Times New Roman"/>
          <w:b/>
          <w:sz w:val="20"/>
          <w:szCs w:val="20"/>
        </w:rPr>
        <w:t>anno</w:t>
      </w:r>
      <w:r w:rsidR="009E23A6" w:rsidRPr="005B6BE3">
        <w:rPr>
          <w:rFonts w:eastAsia="Times New Roman"/>
          <w:b/>
          <w:sz w:val="20"/>
          <w:szCs w:val="20"/>
        </w:rPr>
        <w:t xml:space="preserve"> la percentuale delle ore</w:t>
      </w:r>
      <w:r w:rsidR="00F569D7" w:rsidRPr="005B6BE3">
        <w:rPr>
          <w:rFonts w:eastAsia="Times New Roman"/>
          <w:b/>
          <w:sz w:val="20"/>
          <w:szCs w:val="20"/>
        </w:rPr>
        <w:t xml:space="preserve"> di attività funzionali da svolgere</w:t>
      </w:r>
      <w:r w:rsidR="009E23A6" w:rsidRPr="005B6BE3">
        <w:rPr>
          <w:rFonts w:eastAsia="Times New Roman"/>
          <w:b/>
          <w:sz w:val="20"/>
          <w:szCs w:val="20"/>
        </w:rPr>
        <w:t xml:space="preserve"> </w:t>
      </w:r>
      <w:r w:rsidR="00F569D7" w:rsidRPr="005B6BE3">
        <w:rPr>
          <w:rFonts w:eastAsia="Times New Roman"/>
          <w:b/>
          <w:sz w:val="20"/>
          <w:szCs w:val="20"/>
        </w:rPr>
        <w:t>nei rispettivi Istituti in cui presta</w:t>
      </w:r>
      <w:r w:rsidR="006114F8" w:rsidRPr="005B6BE3">
        <w:rPr>
          <w:rFonts w:eastAsia="Times New Roman"/>
          <w:b/>
          <w:sz w:val="20"/>
          <w:szCs w:val="20"/>
        </w:rPr>
        <w:t>no</w:t>
      </w:r>
      <w:r w:rsidR="00F569D7" w:rsidRPr="005B6BE3">
        <w:rPr>
          <w:rFonts w:eastAsia="Times New Roman"/>
          <w:b/>
          <w:sz w:val="20"/>
          <w:szCs w:val="20"/>
        </w:rPr>
        <w:t xml:space="preserve"> servizio</w:t>
      </w:r>
      <w:r w:rsidR="009E23A6" w:rsidRPr="005B6BE3">
        <w:rPr>
          <w:rFonts w:eastAsia="Times New Roman"/>
          <w:b/>
          <w:sz w:val="20"/>
          <w:szCs w:val="20"/>
        </w:rPr>
        <w:t xml:space="preserve"> </w:t>
      </w:r>
      <w:r w:rsidRPr="005B6BE3">
        <w:rPr>
          <w:rFonts w:eastAsia="Times New Roman"/>
          <w:b/>
          <w:sz w:val="20"/>
          <w:szCs w:val="20"/>
        </w:rPr>
        <w:t>sulla base di una ripartizione proporzionale delle ore di cui all’art. 44</w:t>
      </w:r>
      <w:r w:rsidR="00F569D7" w:rsidRPr="005B6BE3">
        <w:rPr>
          <w:rFonts w:eastAsia="Times New Roman"/>
          <w:b/>
          <w:sz w:val="20"/>
          <w:szCs w:val="20"/>
        </w:rPr>
        <w:t>, co. 3, lett. a) e lett. b) CCNL 2019 – 2021.</w:t>
      </w:r>
      <w:r w:rsidR="009E23A6" w:rsidRPr="005B6BE3">
        <w:rPr>
          <w:rFonts w:eastAsia="Times New Roman"/>
          <w:b/>
          <w:sz w:val="20"/>
          <w:szCs w:val="20"/>
        </w:rPr>
        <w:t xml:space="preserve"> Ad esempio</w:t>
      </w:r>
      <w:r w:rsidR="00F569D7" w:rsidRPr="005B6BE3">
        <w:rPr>
          <w:rFonts w:eastAsia="Times New Roman"/>
          <w:b/>
          <w:sz w:val="20"/>
          <w:szCs w:val="20"/>
        </w:rPr>
        <w:t>, su una cattedra di 18 ore</w:t>
      </w:r>
      <w:r w:rsidR="00187908" w:rsidRPr="005B6BE3">
        <w:rPr>
          <w:rFonts w:eastAsia="Times New Roman"/>
          <w:b/>
          <w:sz w:val="20"/>
          <w:szCs w:val="20"/>
        </w:rPr>
        <w:t xml:space="preserve"> articolata su 12 ore</w:t>
      </w:r>
      <w:r w:rsidR="005B6BE3" w:rsidRPr="005B6BE3">
        <w:rPr>
          <w:rFonts w:eastAsia="Times New Roman"/>
          <w:b/>
          <w:sz w:val="20"/>
          <w:szCs w:val="20"/>
        </w:rPr>
        <w:t xml:space="preserve"> + 6 ore</w:t>
      </w:r>
      <w:r w:rsidR="00187908" w:rsidRPr="005B6BE3">
        <w:rPr>
          <w:rFonts w:eastAsia="Times New Roman"/>
          <w:b/>
          <w:sz w:val="20"/>
          <w:szCs w:val="20"/>
        </w:rPr>
        <w:t xml:space="preserve">, </w:t>
      </w:r>
      <w:r w:rsidR="006114F8" w:rsidRPr="005B6BE3">
        <w:rPr>
          <w:rFonts w:eastAsia="Times New Roman"/>
          <w:b/>
          <w:sz w:val="20"/>
          <w:szCs w:val="20"/>
        </w:rPr>
        <w:t>un</w:t>
      </w:r>
      <w:r w:rsidR="00187908" w:rsidRPr="005B6BE3">
        <w:rPr>
          <w:rFonts w:eastAsia="Times New Roman"/>
          <w:b/>
          <w:sz w:val="20"/>
          <w:szCs w:val="20"/>
        </w:rPr>
        <w:t xml:space="preserve"> docente programmerà </w:t>
      </w:r>
      <w:r w:rsidR="005B6BE3" w:rsidRPr="005B6BE3">
        <w:rPr>
          <w:rFonts w:eastAsia="Times New Roman"/>
          <w:b/>
          <w:sz w:val="20"/>
          <w:szCs w:val="20"/>
        </w:rPr>
        <w:t>27</w:t>
      </w:r>
      <w:r w:rsidR="00187908" w:rsidRPr="005B6BE3">
        <w:rPr>
          <w:rFonts w:eastAsia="Times New Roman"/>
          <w:b/>
          <w:sz w:val="20"/>
          <w:szCs w:val="20"/>
        </w:rPr>
        <w:t xml:space="preserve"> + </w:t>
      </w:r>
      <w:r w:rsidR="005B6BE3" w:rsidRPr="005B6BE3">
        <w:rPr>
          <w:rFonts w:eastAsia="Times New Roman"/>
          <w:b/>
          <w:sz w:val="20"/>
          <w:szCs w:val="20"/>
        </w:rPr>
        <w:t>27</w:t>
      </w:r>
      <w:r w:rsidR="00187908" w:rsidRPr="005B6BE3">
        <w:rPr>
          <w:rFonts w:eastAsia="Times New Roman"/>
          <w:b/>
          <w:sz w:val="20"/>
          <w:szCs w:val="20"/>
        </w:rPr>
        <w:t xml:space="preserve"> ore nell’Istituto in cui presta </w:t>
      </w:r>
      <w:r w:rsidR="005B6BE3" w:rsidRPr="005B6BE3">
        <w:rPr>
          <w:rFonts w:eastAsia="Times New Roman"/>
          <w:b/>
          <w:sz w:val="20"/>
          <w:szCs w:val="20"/>
        </w:rPr>
        <w:t>12</w:t>
      </w:r>
      <w:r w:rsidR="00187908" w:rsidRPr="005B6BE3">
        <w:rPr>
          <w:rFonts w:eastAsia="Times New Roman"/>
          <w:b/>
          <w:sz w:val="20"/>
          <w:szCs w:val="20"/>
        </w:rPr>
        <w:t xml:space="preserve"> ore di servizio e </w:t>
      </w:r>
      <w:r w:rsidR="005B6BE3" w:rsidRPr="005B6BE3">
        <w:rPr>
          <w:rFonts w:eastAsia="Times New Roman"/>
          <w:b/>
          <w:sz w:val="20"/>
          <w:szCs w:val="20"/>
        </w:rPr>
        <w:t>13</w:t>
      </w:r>
      <w:r w:rsidR="00187908" w:rsidRPr="005B6BE3">
        <w:rPr>
          <w:rFonts w:eastAsia="Times New Roman"/>
          <w:b/>
          <w:sz w:val="20"/>
          <w:szCs w:val="20"/>
        </w:rPr>
        <w:t xml:space="preserve"> + </w:t>
      </w:r>
      <w:r w:rsidR="005B6BE3" w:rsidRPr="005B6BE3">
        <w:rPr>
          <w:rFonts w:eastAsia="Times New Roman"/>
          <w:b/>
          <w:sz w:val="20"/>
          <w:szCs w:val="20"/>
        </w:rPr>
        <w:t>13</w:t>
      </w:r>
      <w:r w:rsidR="00187908" w:rsidRPr="005B6BE3">
        <w:rPr>
          <w:rFonts w:eastAsia="Times New Roman"/>
          <w:b/>
          <w:sz w:val="20"/>
          <w:szCs w:val="20"/>
        </w:rPr>
        <w:t xml:space="preserve"> ore nell’Istituto in cui presta </w:t>
      </w:r>
      <w:r w:rsidR="005B6BE3" w:rsidRPr="005B6BE3">
        <w:rPr>
          <w:rFonts w:eastAsia="Times New Roman"/>
          <w:b/>
          <w:sz w:val="20"/>
          <w:szCs w:val="20"/>
        </w:rPr>
        <w:t>6</w:t>
      </w:r>
      <w:r w:rsidR="00187908" w:rsidRPr="005B6BE3">
        <w:rPr>
          <w:rFonts w:eastAsia="Times New Roman"/>
          <w:b/>
          <w:sz w:val="20"/>
          <w:szCs w:val="20"/>
        </w:rPr>
        <w:t xml:space="preserve"> ore.</w:t>
      </w:r>
      <w:r w:rsidR="009E23A6" w:rsidRPr="005B6BE3">
        <w:rPr>
          <w:rFonts w:eastAsia="Times New Roman"/>
          <w:b/>
          <w:sz w:val="20"/>
          <w:szCs w:val="20"/>
        </w:rPr>
        <w:t xml:space="preserve"> </w:t>
      </w:r>
    </w:p>
    <w:p w14:paraId="513739F4" w14:textId="77777777" w:rsidR="00D60130" w:rsidRPr="006054DC" w:rsidRDefault="00D60130" w:rsidP="00D60130">
      <w:pPr>
        <w:spacing w:line="238" w:lineRule="auto"/>
        <w:ind w:right="-1"/>
        <w:jc w:val="both"/>
        <w:rPr>
          <w:rFonts w:eastAsia="Times New Roman"/>
          <w:szCs w:val="20"/>
        </w:rPr>
      </w:pPr>
    </w:p>
    <w:p w14:paraId="51EA512E" w14:textId="78E41B84" w:rsidR="009E23A6" w:rsidRPr="006054DC" w:rsidRDefault="00504F03" w:rsidP="00D60130">
      <w:pPr>
        <w:spacing w:line="238" w:lineRule="auto"/>
        <w:ind w:right="-1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Cognome e nome     </w:t>
      </w:r>
      <w:r w:rsidR="005B6BE3">
        <w:rPr>
          <w:rFonts w:eastAsia="Times New Roman"/>
          <w:szCs w:val="20"/>
        </w:rPr>
        <w:t xml:space="preserve"> </w:t>
      </w:r>
      <w:r w:rsidR="009E23A6" w:rsidRPr="006054DC">
        <w:rPr>
          <w:rFonts w:eastAsia="Times New Roman"/>
          <w:szCs w:val="20"/>
        </w:rPr>
        <w:t>________________________________________________________________________</w:t>
      </w:r>
    </w:p>
    <w:p w14:paraId="7B01C43C" w14:textId="77777777" w:rsidR="00D60130" w:rsidRPr="006054DC" w:rsidRDefault="00D60130" w:rsidP="00E11439">
      <w:pPr>
        <w:spacing w:after="0" w:line="276" w:lineRule="auto"/>
        <w:jc w:val="both"/>
        <w:rPr>
          <w:rFonts w:eastAsia="Times New Roman"/>
          <w:szCs w:val="20"/>
        </w:rPr>
      </w:pPr>
    </w:p>
    <w:p w14:paraId="2539416E" w14:textId="2DBCB2D2" w:rsidR="009E23A6" w:rsidRPr="006054DC" w:rsidRDefault="009E23A6" w:rsidP="00E11439">
      <w:pPr>
        <w:spacing w:after="0" w:line="276" w:lineRule="auto"/>
        <w:jc w:val="both"/>
        <w:rPr>
          <w:rFonts w:eastAsia="Times New Roman"/>
          <w:szCs w:val="20"/>
        </w:rPr>
      </w:pPr>
      <w:r w:rsidRPr="006054DC">
        <w:rPr>
          <w:rFonts w:eastAsia="Times New Roman"/>
          <w:szCs w:val="20"/>
        </w:rPr>
        <w:t xml:space="preserve">Docente con rapporto di lavoro a tempo determinato/indeterminato presso </w:t>
      </w:r>
      <w:r w:rsidR="006114F8" w:rsidRPr="006054DC">
        <w:rPr>
          <w:rFonts w:eastAsia="Times New Roman"/>
          <w:szCs w:val="20"/>
        </w:rPr>
        <w:t>l’I.C. “Vico II Fontanelle – Giovanni Paolo II” di Deliceto – Candela – Rocchetta Sant’Antonio</w:t>
      </w:r>
      <w:r w:rsidR="00E11439" w:rsidRPr="006054DC">
        <w:rPr>
          <w:rFonts w:eastAsia="Times New Roman"/>
          <w:szCs w:val="20"/>
        </w:rPr>
        <w:t xml:space="preserve"> nella Scuola dell’Infanzia/Primaria/Sec. I grado</w:t>
      </w:r>
      <w:r w:rsidR="006114F8" w:rsidRPr="006054DC">
        <w:rPr>
          <w:rFonts w:eastAsia="Times New Roman"/>
          <w:szCs w:val="20"/>
        </w:rPr>
        <w:t xml:space="preserve"> per l</w:t>
      </w:r>
      <w:r w:rsidRPr="006054DC">
        <w:rPr>
          <w:rFonts w:eastAsia="Times New Roman"/>
          <w:szCs w:val="20"/>
        </w:rPr>
        <w:t xml:space="preserve">’insegnamento di_______________________________ </w:t>
      </w:r>
      <w:r w:rsidR="00D60130" w:rsidRPr="006054DC">
        <w:rPr>
          <w:rFonts w:eastAsia="Times New Roman"/>
          <w:szCs w:val="20"/>
        </w:rPr>
        <w:t xml:space="preserve">n. ore di insegnamento ________________________ n. ore attività funzionali </w:t>
      </w:r>
      <w:r w:rsidR="00E11439" w:rsidRPr="006054DC">
        <w:rPr>
          <w:rFonts w:eastAsia="Times New Roman"/>
          <w:szCs w:val="20"/>
        </w:rPr>
        <w:t>_________ + _________</w:t>
      </w:r>
    </w:p>
    <w:p w14:paraId="3D85CCEE" w14:textId="77777777" w:rsidR="00D60130" w:rsidRPr="006054DC" w:rsidRDefault="00D60130" w:rsidP="00E11439">
      <w:pPr>
        <w:spacing w:after="0" w:line="276" w:lineRule="auto"/>
        <w:jc w:val="both"/>
        <w:rPr>
          <w:rFonts w:eastAsia="Times New Roman"/>
          <w:szCs w:val="20"/>
        </w:rPr>
      </w:pPr>
    </w:p>
    <w:p w14:paraId="768D16B8" w14:textId="3B24EA72" w:rsidR="00E11439" w:rsidRPr="006054DC" w:rsidRDefault="00D60130" w:rsidP="00E11439">
      <w:pPr>
        <w:spacing w:after="0" w:line="276" w:lineRule="auto"/>
        <w:jc w:val="both"/>
        <w:rPr>
          <w:rFonts w:eastAsia="Times New Roman"/>
          <w:szCs w:val="20"/>
        </w:rPr>
      </w:pPr>
      <w:r w:rsidRPr="006054DC">
        <w:rPr>
          <w:rFonts w:eastAsia="Times New Roman"/>
          <w:szCs w:val="20"/>
        </w:rPr>
        <w:t xml:space="preserve">Istituto di completamento _____________________________________ n. ore di insegnamento ________________________ n. ore attività funzionali </w:t>
      </w:r>
      <w:r w:rsidR="00E11439" w:rsidRPr="006054DC">
        <w:rPr>
          <w:rFonts w:eastAsia="Times New Roman"/>
          <w:szCs w:val="20"/>
        </w:rPr>
        <w:t>_________ + _________</w:t>
      </w:r>
    </w:p>
    <w:p w14:paraId="3E6FBDE6" w14:textId="1DAD819D" w:rsidR="00D60130" w:rsidRPr="006054DC" w:rsidRDefault="00D60130" w:rsidP="00E11439">
      <w:pPr>
        <w:spacing w:after="0" w:line="276" w:lineRule="auto"/>
        <w:jc w:val="both"/>
        <w:rPr>
          <w:rFonts w:eastAsia="Times New Roman"/>
          <w:szCs w:val="20"/>
        </w:rPr>
      </w:pPr>
    </w:p>
    <w:p w14:paraId="7E7EF5B0" w14:textId="1242EE2F" w:rsidR="00E11439" w:rsidRPr="006054DC" w:rsidRDefault="00E11439" w:rsidP="00E11439">
      <w:pPr>
        <w:spacing w:after="0" w:line="276" w:lineRule="auto"/>
        <w:jc w:val="both"/>
        <w:rPr>
          <w:rFonts w:eastAsia="Times New Roman"/>
          <w:szCs w:val="20"/>
        </w:rPr>
      </w:pPr>
      <w:r w:rsidRPr="006054DC">
        <w:rPr>
          <w:rFonts w:eastAsia="Times New Roman"/>
          <w:szCs w:val="20"/>
        </w:rPr>
        <w:t>Istituto di completamento _____________________________________ n. ore di insegnamento ________________________ n. ore attività funzionali _________ + _________</w:t>
      </w:r>
    </w:p>
    <w:p w14:paraId="28203AE8" w14:textId="67A450F4" w:rsidR="00E11439" w:rsidRDefault="00E11439" w:rsidP="00E11439">
      <w:pPr>
        <w:spacing w:after="0" w:line="276" w:lineRule="auto"/>
        <w:jc w:val="both"/>
        <w:rPr>
          <w:rFonts w:eastAsia="Times New Roman"/>
          <w:sz w:val="20"/>
          <w:szCs w:val="20"/>
        </w:rPr>
      </w:pPr>
    </w:p>
    <w:p w14:paraId="69136F42" w14:textId="77777777" w:rsidR="006054DC" w:rsidRDefault="006054DC" w:rsidP="009C581E">
      <w:pPr>
        <w:spacing w:line="0" w:lineRule="atLeast"/>
        <w:rPr>
          <w:rFonts w:eastAsia="Times New Roman"/>
          <w:b/>
          <w:sz w:val="20"/>
          <w:szCs w:val="20"/>
        </w:rPr>
      </w:pPr>
    </w:p>
    <w:p w14:paraId="0254F2AE" w14:textId="58CFB7DC" w:rsidR="006054DC" w:rsidRDefault="006054DC" w:rsidP="009C581E">
      <w:pPr>
        <w:spacing w:after="0" w:line="0" w:lineRule="atLeast"/>
        <w:ind w:left="425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PROPOSTA DI PROGRAMMAZIONE</w:t>
      </w:r>
    </w:p>
    <w:p w14:paraId="1E7C2793" w14:textId="39A01844" w:rsidR="00F647D7" w:rsidRDefault="00F647D7" w:rsidP="009C581E">
      <w:pPr>
        <w:spacing w:after="0" w:line="0" w:lineRule="atLeast"/>
        <w:ind w:left="425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(la proposta può riportare anche le attività cui si è già preso parte</w:t>
      </w:r>
      <w:r w:rsidR="00C85467">
        <w:rPr>
          <w:rFonts w:eastAsia="Times New Roman"/>
          <w:b/>
          <w:sz w:val="20"/>
          <w:szCs w:val="20"/>
        </w:rPr>
        <w:t xml:space="preserve"> ad inizio d’anno</w:t>
      </w:r>
      <w:r>
        <w:rPr>
          <w:rFonts w:eastAsia="Times New Roman"/>
          <w:b/>
          <w:sz w:val="20"/>
          <w:szCs w:val="20"/>
        </w:rPr>
        <w:t>)</w:t>
      </w:r>
    </w:p>
    <w:p w14:paraId="53591D79" w14:textId="77777777" w:rsidR="006054DC" w:rsidRDefault="006054DC" w:rsidP="005B5D1F">
      <w:pPr>
        <w:spacing w:line="0" w:lineRule="atLeast"/>
        <w:ind w:left="426"/>
        <w:rPr>
          <w:rFonts w:eastAsia="Times New Roman"/>
          <w:b/>
          <w:sz w:val="20"/>
          <w:szCs w:val="20"/>
        </w:rPr>
      </w:pPr>
    </w:p>
    <w:p w14:paraId="73B8EA68" w14:textId="26F1C9D1" w:rsidR="009E23A6" w:rsidRPr="005B5D1F" w:rsidRDefault="005B5D1F" w:rsidP="005B5D1F">
      <w:pPr>
        <w:spacing w:line="0" w:lineRule="atLeast"/>
        <w:ind w:left="426"/>
        <w:rPr>
          <w:rFonts w:eastAsia="Times New Roman"/>
          <w:b/>
          <w:sz w:val="20"/>
          <w:szCs w:val="20"/>
        </w:rPr>
      </w:pPr>
      <w:r w:rsidRPr="005B5D1F">
        <w:rPr>
          <w:rFonts w:eastAsia="Times New Roman"/>
          <w:b/>
          <w:sz w:val="20"/>
          <w:szCs w:val="20"/>
        </w:rPr>
        <w:t xml:space="preserve">- </w:t>
      </w:r>
      <w:r w:rsidR="009E23A6" w:rsidRPr="005B5D1F">
        <w:rPr>
          <w:rFonts w:eastAsia="Times New Roman"/>
          <w:b/>
          <w:sz w:val="20"/>
          <w:szCs w:val="20"/>
        </w:rPr>
        <w:t xml:space="preserve">per le attività di cui </w:t>
      </w:r>
      <w:r w:rsidR="00F647D7">
        <w:rPr>
          <w:rFonts w:eastAsia="Times New Roman"/>
          <w:b/>
          <w:sz w:val="20"/>
          <w:szCs w:val="20"/>
        </w:rPr>
        <w:t xml:space="preserve">all’art. 44, co. 3, lett. a) CCNL </w:t>
      </w:r>
      <w:r w:rsidR="00910F8C">
        <w:rPr>
          <w:rFonts w:eastAsia="Times New Roman"/>
          <w:b/>
          <w:sz w:val="20"/>
          <w:szCs w:val="20"/>
        </w:rPr>
        <w:t>2019-2021</w:t>
      </w:r>
    </w:p>
    <w:p w14:paraId="18058D46" w14:textId="77777777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Collegi Docenti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70"/>
      </w:tblGrid>
      <w:tr w:rsidR="00910F8C" w:rsidRPr="0020765A" w14:paraId="0E4F59AF" w14:textId="77777777" w:rsidTr="00910F8C">
        <w:tc>
          <w:tcPr>
            <w:tcW w:w="2469" w:type="dxa"/>
          </w:tcPr>
          <w:p w14:paraId="280962B7" w14:textId="77777777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14:paraId="0B1CC75F" w14:textId="18246EAB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2469" w:type="dxa"/>
          </w:tcPr>
          <w:p w14:paraId="6A194686" w14:textId="135D8DD4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2470" w:type="dxa"/>
          </w:tcPr>
          <w:p w14:paraId="66B379AA" w14:textId="0921988F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  <w:r>
              <w:rPr>
                <w:b/>
                <w:sz w:val="20"/>
                <w:szCs w:val="20"/>
              </w:rPr>
              <w:t xml:space="preserve"> totali</w:t>
            </w:r>
          </w:p>
        </w:tc>
      </w:tr>
      <w:tr w:rsidR="009E23A6" w:rsidRPr="0020765A" w14:paraId="02241D53" w14:textId="77777777" w:rsidTr="00910F8C">
        <w:tc>
          <w:tcPr>
            <w:tcW w:w="2469" w:type="dxa"/>
          </w:tcPr>
          <w:p w14:paraId="153049C5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788AD112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0839CD3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5423F2BD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153645E2" w14:textId="77777777" w:rsidTr="00910F8C">
        <w:tc>
          <w:tcPr>
            <w:tcW w:w="2469" w:type="dxa"/>
          </w:tcPr>
          <w:p w14:paraId="3E859DDE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270627A4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22B8ED4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4C132319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14:paraId="3C363D07" w14:textId="77777777" w:rsidTr="00910F8C">
        <w:tc>
          <w:tcPr>
            <w:tcW w:w="2469" w:type="dxa"/>
          </w:tcPr>
          <w:p w14:paraId="5E23B3BC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AB31BD3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43F3009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6722C6EC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14:paraId="41067FD0" w14:textId="77777777" w:rsidTr="00910F8C">
        <w:tc>
          <w:tcPr>
            <w:tcW w:w="2469" w:type="dxa"/>
          </w:tcPr>
          <w:p w14:paraId="07D00199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1DA0C12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50DDEF0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702E7334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0746328D" w14:textId="77777777" w:rsidR="009E23A6" w:rsidRPr="00AD35FC" w:rsidRDefault="009E23A6" w:rsidP="00AD35FC">
      <w:pPr>
        <w:spacing w:after="0" w:line="0" w:lineRule="atLeast"/>
        <w:ind w:left="119"/>
        <w:rPr>
          <w:rFonts w:eastAsia="Times New Roman"/>
          <w:b/>
          <w:sz w:val="12"/>
          <w:szCs w:val="20"/>
        </w:rPr>
      </w:pPr>
    </w:p>
    <w:p w14:paraId="2B0DF5B5" w14:textId="7173445C" w:rsidR="009E23A6" w:rsidRPr="0020765A" w:rsidRDefault="00910F8C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Incontri Dipartimentali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70"/>
      </w:tblGrid>
      <w:tr w:rsidR="00910F8C" w:rsidRPr="0020765A" w14:paraId="2116D7F3" w14:textId="77777777" w:rsidTr="006E7955">
        <w:tc>
          <w:tcPr>
            <w:tcW w:w="2469" w:type="dxa"/>
          </w:tcPr>
          <w:p w14:paraId="5197FA38" w14:textId="77777777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14:paraId="4E670B89" w14:textId="70E455B0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2469" w:type="dxa"/>
          </w:tcPr>
          <w:p w14:paraId="623274C3" w14:textId="6F718D60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2470" w:type="dxa"/>
          </w:tcPr>
          <w:p w14:paraId="44B64F8E" w14:textId="78F3678E" w:rsidR="00910F8C" w:rsidRPr="0020765A" w:rsidRDefault="00910F8C" w:rsidP="00910F8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  <w:r>
              <w:rPr>
                <w:b/>
                <w:sz w:val="20"/>
                <w:szCs w:val="20"/>
              </w:rPr>
              <w:t xml:space="preserve"> totali</w:t>
            </w:r>
          </w:p>
        </w:tc>
      </w:tr>
      <w:tr w:rsidR="009E23A6" w:rsidRPr="0020765A" w14:paraId="1D5AF285" w14:textId="77777777" w:rsidTr="006E7955">
        <w:tc>
          <w:tcPr>
            <w:tcW w:w="2469" w:type="dxa"/>
          </w:tcPr>
          <w:p w14:paraId="0467453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8D6405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E6E4343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07172108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58C939D5" w14:textId="77777777" w:rsidTr="006E7955">
        <w:tc>
          <w:tcPr>
            <w:tcW w:w="2469" w:type="dxa"/>
          </w:tcPr>
          <w:p w14:paraId="45169E26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FBDFCB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695857A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312E503E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2B77AF25" w14:textId="77777777" w:rsidTr="006E7955">
        <w:tc>
          <w:tcPr>
            <w:tcW w:w="2469" w:type="dxa"/>
          </w:tcPr>
          <w:p w14:paraId="3ABC7C04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BEE84E9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86DC838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66A6E3A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3F227890" w14:textId="77777777" w:rsidR="0020765A" w:rsidRPr="0020765A" w:rsidRDefault="0020765A" w:rsidP="00910F8C">
      <w:pPr>
        <w:spacing w:line="0" w:lineRule="atLeast"/>
        <w:rPr>
          <w:rFonts w:eastAsia="Times New Roman"/>
          <w:b/>
          <w:sz w:val="20"/>
          <w:szCs w:val="20"/>
        </w:rPr>
      </w:pPr>
    </w:p>
    <w:p w14:paraId="2877FB97" w14:textId="3E53CE1F" w:rsidR="009E23A6" w:rsidRPr="0020765A" w:rsidRDefault="00910F8C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Incontri Scuola - Famiglia</w:t>
      </w:r>
    </w:p>
    <w:tbl>
      <w:tblPr>
        <w:tblStyle w:val="Grigliatabella"/>
        <w:tblW w:w="9911" w:type="dxa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421"/>
        <w:gridCol w:w="2552"/>
      </w:tblGrid>
      <w:tr w:rsidR="006E7955" w:rsidRPr="0020765A" w14:paraId="2E2D7174" w14:textId="77777777" w:rsidTr="00910F8C">
        <w:tc>
          <w:tcPr>
            <w:tcW w:w="2469" w:type="dxa"/>
          </w:tcPr>
          <w:p w14:paraId="1DFB8A14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14:paraId="55ECD9E9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2421" w:type="dxa"/>
          </w:tcPr>
          <w:p w14:paraId="7A70A5C5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2552" w:type="dxa"/>
          </w:tcPr>
          <w:p w14:paraId="4E946682" w14:textId="0F3BCD8C" w:rsidR="006E7955" w:rsidRPr="0020765A" w:rsidRDefault="00910F8C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  <w:r>
              <w:rPr>
                <w:b/>
                <w:sz w:val="20"/>
                <w:szCs w:val="20"/>
              </w:rPr>
              <w:t xml:space="preserve"> totali</w:t>
            </w:r>
          </w:p>
        </w:tc>
      </w:tr>
      <w:tr w:rsidR="009E23A6" w:rsidRPr="0020765A" w14:paraId="656155C7" w14:textId="77777777" w:rsidTr="00910F8C">
        <w:tc>
          <w:tcPr>
            <w:tcW w:w="2469" w:type="dxa"/>
          </w:tcPr>
          <w:p w14:paraId="20663C05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D194D3B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14:paraId="1EB499DE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7F8D6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41E4D0FD" w14:textId="77777777" w:rsidTr="007F465E">
        <w:tc>
          <w:tcPr>
            <w:tcW w:w="2469" w:type="dxa"/>
            <w:tcBorders>
              <w:bottom w:val="single" w:sz="12" w:space="0" w:color="auto"/>
            </w:tcBorders>
          </w:tcPr>
          <w:p w14:paraId="6224A28F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327D3E0A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14:paraId="09C1C34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96E2741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7F465E" w:rsidRPr="0020765A" w14:paraId="6D779916" w14:textId="77777777" w:rsidTr="007F465E">
        <w:tc>
          <w:tcPr>
            <w:tcW w:w="73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6E86A" w14:textId="0864DF05" w:rsidR="007F465E" w:rsidRPr="0020765A" w:rsidRDefault="007F465E" w:rsidP="007F465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bookmarkStart w:id="2" w:name="_Hlk177928034"/>
            <w:r>
              <w:rPr>
                <w:b/>
                <w:sz w:val="20"/>
                <w:szCs w:val="20"/>
              </w:rPr>
              <w:t xml:space="preserve">ORE TOTALI ATTIVITÀ </w:t>
            </w:r>
            <w:r w:rsidR="00AC7326">
              <w:rPr>
                <w:b/>
                <w:sz w:val="20"/>
                <w:szCs w:val="20"/>
              </w:rPr>
              <w:t>art.</w:t>
            </w:r>
            <w:r>
              <w:rPr>
                <w:b/>
                <w:sz w:val="20"/>
                <w:szCs w:val="20"/>
              </w:rPr>
              <w:t xml:space="preserve"> 44, </w:t>
            </w:r>
            <w:r w:rsidR="00AC7326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. 3, </w:t>
            </w:r>
            <w:r w:rsidR="00AC7326">
              <w:rPr>
                <w:b/>
                <w:sz w:val="20"/>
                <w:szCs w:val="20"/>
              </w:rPr>
              <w:t>lett</w:t>
            </w:r>
            <w:r>
              <w:rPr>
                <w:b/>
                <w:sz w:val="20"/>
                <w:szCs w:val="20"/>
              </w:rPr>
              <w:t>. a)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F2B28" w14:textId="77777777" w:rsidR="007F465E" w:rsidRPr="0020765A" w:rsidRDefault="007F465E" w:rsidP="007F465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</w:tbl>
    <w:p w14:paraId="4EC1F241" w14:textId="77777777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255CD209" w14:textId="675BFCC8" w:rsidR="00AC7326" w:rsidRPr="005B5D1F" w:rsidRDefault="005B5D1F" w:rsidP="00AC7326">
      <w:pPr>
        <w:spacing w:line="0" w:lineRule="atLeast"/>
        <w:ind w:left="426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- </w:t>
      </w:r>
      <w:r w:rsidR="00AC7326" w:rsidRPr="005B5D1F">
        <w:rPr>
          <w:rFonts w:eastAsia="Times New Roman"/>
          <w:b/>
          <w:sz w:val="20"/>
          <w:szCs w:val="20"/>
        </w:rPr>
        <w:t xml:space="preserve">per le attività di cui </w:t>
      </w:r>
      <w:r w:rsidR="00AC7326">
        <w:rPr>
          <w:rFonts w:eastAsia="Times New Roman"/>
          <w:b/>
          <w:sz w:val="20"/>
          <w:szCs w:val="20"/>
        </w:rPr>
        <w:t>all’art. 44, co. 3, lett. b) CCNL 2019-2021</w:t>
      </w:r>
    </w:p>
    <w:p w14:paraId="62BC1925" w14:textId="07351950" w:rsidR="009E23A6" w:rsidRPr="0020765A" w:rsidRDefault="009E23A6" w:rsidP="00AC7326">
      <w:pPr>
        <w:spacing w:line="0" w:lineRule="atLeast"/>
        <w:ind w:left="142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Consigli di Classe</w:t>
      </w:r>
    </w:p>
    <w:tbl>
      <w:tblPr>
        <w:tblStyle w:val="Grigliatabella"/>
        <w:tblW w:w="9911" w:type="dxa"/>
        <w:tblInd w:w="120" w:type="dxa"/>
        <w:tblLook w:val="04A0" w:firstRow="1" w:lastRow="0" w:firstColumn="1" w:lastColumn="0" w:noHBand="0" w:noVBand="1"/>
      </w:tblPr>
      <w:tblGrid>
        <w:gridCol w:w="2115"/>
        <w:gridCol w:w="2126"/>
        <w:gridCol w:w="1702"/>
        <w:gridCol w:w="1700"/>
        <w:gridCol w:w="2268"/>
      </w:tblGrid>
      <w:tr w:rsidR="00AC7326" w:rsidRPr="0020765A" w14:paraId="56D8C680" w14:textId="77777777" w:rsidTr="00AC7326">
        <w:tc>
          <w:tcPr>
            <w:tcW w:w="2115" w:type="dxa"/>
          </w:tcPr>
          <w:p w14:paraId="7B92A761" w14:textId="77777777" w:rsidR="00AC7326" w:rsidRPr="0020765A" w:rsidRDefault="00AC732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</w:tcPr>
          <w:p w14:paraId="2172D300" w14:textId="5CA0F915" w:rsidR="00AC7326" w:rsidRPr="0020765A" w:rsidRDefault="00AC732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702" w:type="dxa"/>
          </w:tcPr>
          <w:p w14:paraId="442C3B56" w14:textId="770BF995" w:rsidR="00AC7326" w:rsidRPr="0020765A" w:rsidRDefault="00AC732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1700" w:type="dxa"/>
          </w:tcPr>
          <w:p w14:paraId="6FED18E6" w14:textId="77777777" w:rsidR="00AC7326" w:rsidRPr="0020765A" w:rsidRDefault="00AC732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2268" w:type="dxa"/>
          </w:tcPr>
          <w:p w14:paraId="75E11468" w14:textId="77777777" w:rsidR="00AC7326" w:rsidRPr="0020765A" w:rsidRDefault="00AC732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  <w:r>
              <w:rPr>
                <w:b/>
                <w:sz w:val="20"/>
                <w:szCs w:val="20"/>
              </w:rPr>
              <w:t xml:space="preserve"> totali</w:t>
            </w:r>
          </w:p>
        </w:tc>
      </w:tr>
      <w:tr w:rsidR="00AC7326" w:rsidRPr="0020765A" w14:paraId="283FB700" w14:textId="77777777" w:rsidTr="00880282">
        <w:tc>
          <w:tcPr>
            <w:tcW w:w="2115" w:type="dxa"/>
            <w:tcBorders>
              <w:bottom w:val="single" w:sz="4" w:space="0" w:color="auto"/>
            </w:tcBorders>
          </w:tcPr>
          <w:p w14:paraId="55440BEB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7EBD82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E8A1408" w14:textId="4D1562DE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22F52B3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843DB2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AC7326" w:rsidRPr="0020765A" w14:paraId="2AB69FDC" w14:textId="77777777" w:rsidTr="00880282">
        <w:tc>
          <w:tcPr>
            <w:tcW w:w="2115" w:type="dxa"/>
          </w:tcPr>
          <w:p w14:paraId="2F5C439B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866B1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19A6B87" w14:textId="4138FC6B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1C1BC1D5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7CD29" w14:textId="77777777" w:rsidR="00AC7326" w:rsidRPr="0020765A" w:rsidRDefault="00AC7326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880282" w:rsidRPr="0020765A" w14:paraId="6D8574EE" w14:textId="77777777" w:rsidTr="00880282">
        <w:tc>
          <w:tcPr>
            <w:tcW w:w="2115" w:type="dxa"/>
            <w:tcBorders>
              <w:bottom w:val="single" w:sz="4" w:space="0" w:color="auto"/>
            </w:tcBorders>
          </w:tcPr>
          <w:p w14:paraId="23E4C402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404E5B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00AB36E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92498C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1C3761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880282" w:rsidRPr="0020765A" w14:paraId="308DA50C" w14:textId="77777777" w:rsidTr="00880282">
        <w:tc>
          <w:tcPr>
            <w:tcW w:w="2115" w:type="dxa"/>
            <w:tcBorders>
              <w:bottom w:val="single" w:sz="4" w:space="0" w:color="auto"/>
            </w:tcBorders>
          </w:tcPr>
          <w:p w14:paraId="27AF0232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F40556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F7DB7E4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048537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774B39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880282" w:rsidRPr="0020765A" w14:paraId="49BA185A" w14:textId="77777777" w:rsidTr="00880282">
        <w:tc>
          <w:tcPr>
            <w:tcW w:w="2115" w:type="dxa"/>
            <w:tcBorders>
              <w:bottom w:val="single" w:sz="4" w:space="0" w:color="auto"/>
            </w:tcBorders>
          </w:tcPr>
          <w:p w14:paraId="164EE4AC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A76004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F1B68E0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99310C0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F65225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738E0B42" w14:textId="77777777" w:rsidR="009E23A6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560F78BF" w14:textId="1306085F" w:rsidR="00AC7326" w:rsidRDefault="00880282" w:rsidP="00880282">
      <w:pPr>
        <w:spacing w:line="0" w:lineRule="atLeast"/>
        <w:ind w:left="142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G.L.O.</w:t>
      </w:r>
    </w:p>
    <w:tbl>
      <w:tblPr>
        <w:tblStyle w:val="Grigliatabella"/>
        <w:tblW w:w="9911" w:type="dxa"/>
        <w:tblInd w:w="120" w:type="dxa"/>
        <w:tblLook w:val="04A0" w:firstRow="1" w:lastRow="0" w:firstColumn="1" w:lastColumn="0" w:noHBand="0" w:noVBand="1"/>
      </w:tblPr>
      <w:tblGrid>
        <w:gridCol w:w="2115"/>
        <w:gridCol w:w="2126"/>
        <w:gridCol w:w="1702"/>
        <w:gridCol w:w="1700"/>
        <w:gridCol w:w="2268"/>
      </w:tblGrid>
      <w:tr w:rsidR="00880282" w:rsidRPr="0020765A" w14:paraId="48A35518" w14:textId="77777777" w:rsidTr="00227B1C">
        <w:tc>
          <w:tcPr>
            <w:tcW w:w="2115" w:type="dxa"/>
          </w:tcPr>
          <w:p w14:paraId="0EC65860" w14:textId="77777777" w:rsidR="00880282" w:rsidRPr="0020765A" w:rsidRDefault="00880282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</w:tcPr>
          <w:p w14:paraId="6A3918B0" w14:textId="77777777" w:rsidR="00880282" w:rsidRPr="0020765A" w:rsidRDefault="00880282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702" w:type="dxa"/>
          </w:tcPr>
          <w:p w14:paraId="2B751286" w14:textId="77777777" w:rsidR="00880282" w:rsidRPr="0020765A" w:rsidRDefault="00880282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1700" w:type="dxa"/>
          </w:tcPr>
          <w:p w14:paraId="45545873" w14:textId="77777777" w:rsidR="00880282" w:rsidRPr="0020765A" w:rsidRDefault="00880282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2268" w:type="dxa"/>
          </w:tcPr>
          <w:p w14:paraId="4FD20F57" w14:textId="77777777" w:rsidR="00880282" w:rsidRPr="0020765A" w:rsidRDefault="00880282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  <w:r>
              <w:rPr>
                <w:b/>
                <w:sz w:val="20"/>
                <w:szCs w:val="20"/>
              </w:rPr>
              <w:t xml:space="preserve"> totali</w:t>
            </w:r>
          </w:p>
        </w:tc>
      </w:tr>
      <w:tr w:rsidR="00880282" w:rsidRPr="0020765A" w14:paraId="70546A60" w14:textId="77777777" w:rsidTr="00227B1C">
        <w:tc>
          <w:tcPr>
            <w:tcW w:w="2115" w:type="dxa"/>
            <w:tcBorders>
              <w:bottom w:val="single" w:sz="4" w:space="0" w:color="auto"/>
            </w:tcBorders>
          </w:tcPr>
          <w:p w14:paraId="3D04676A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002459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97F582D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5669B46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5FBFF8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880282" w:rsidRPr="0020765A" w14:paraId="46E51CE5" w14:textId="77777777" w:rsidTr="00227B1C">
        <w:tc>
          <w:tcPr>
            <w:tcW w:w="2115" w:type="dxa"/>
          </w:tcPr>
          <w:p w14:paraId="7181EA8B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0FD880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AF15FAC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38F013AA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F33DA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880282" w:rsidRPr="0020765A" w14:paraId="4BE267E0" w14:textId="77777777" w:rsidTr="00227B1C">
        <w:tc>
          <w:tcPr>
            <w:tcW w:w="2115" w:type="dxa"/>
            <w:tcBorders>
              <w:bottom w:val="single" w:sz="4" w:space="0" w:color="auto"/>
            </w:tcBorders>
          </w:tcPr>
          <w:p w14:paraId="5E9249D7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27B657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78AFD65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A280B11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3D8349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880282" w:rsidRPr="0020765A" w14:paraId="1E2FE0F0" w14:textId="77777777" w:rsidTr="00227B1C">
        <w:tc>
          <w:tcPr>
            <w:tcW w:w="2115" w:type="dxa"/>
            <w:tcBorders>
              <w:bottom w:val="single" w:sz="4" w:space="0" w:color="auto"/>
            </w:tcBorders>
          </w:tcPr>
          <w:p w14:paraId="5F2DA277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BE9A90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F3C7B0D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E497B8F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614FC" w14:textId="77777777" w:rsidR="00880282" w:rsidRPr="0020765A" w:rsidRDefault="00880282" w:rsidP="00227B1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A78B6" w:rsidRPr="0020765A" w14:paraId="2A37F45E" w14:textId="77777777" w:rsidTr="00504F03">
        <w:tc>
          <w:tcPr>
            <w:tcW w:w="7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D2954" w14:textId="705AD2B0" w:rsidR="00CA78B6" w:rsidRPr="0020765A" w:rsidRDefault="00CA78B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TOTALI ATTIVITÀ art. 44, co. 3, lett. b)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768B0" w14:textId="77777777" w:rsidR="00CA78B6" w:rsidRPr="0020765A" w:rsidRDefault="00CA78B6" w:rsidP="00227B1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B52E37B" w14:textId="77777777" w:rsidR="009E23A6" w:rsidRDefault="009E23A6" w:rsidP="00504F03">
      <w:pPr>
        <w:spacing w:line="0" w:lineRule="atLeast"/>
        <w:rPr>
          <w:rFonts w:eastAsia="Times New Roman"/>
          <w:b/>
          <w:sz w:val="20"/>
          <w:szCs w:val="20"/>
        </w:rPr>
      </w:pPr>
    </w:p>
    <w:p w14:paraId="05857B56" w14:textId="6CBF7096" w:rsidR="000C62E8" w:rsidRPr="000C62E8" w:rsidRDefault="000C62E8" w:rsidP="000C62E8">
      <w:pPr>
        <w:spacing w:line="0" w:lineRule="atLeast"/>
        <w:jc w:val="both"/>
        <w:rPr>
          <w:rFonts w:eastAsia="Times New Roman"/>
          <w:b/>
          <w:sz w:val="20"/>
          <w:szCs w:val="20"/>
          <w:u w:val="single"/>
        </w:rPr>
      </w:pPr>
      <w:r w:rsidRPr="000C62E8">
        <w:rPr>
          <w:rFonts w:eastAsia="Times New Roman"/>
          <w:b/>
          <w:sz w:val="20"/>
          <w:szCs w:val="20"/>
          <w:u w:val="single"/>
        </w:rPr>
        <w:t>Si allega alla presente il Piano delle attivit</w:t>
      </w:r>
      <w:r w:rsidR="008512CA">
        <w:rPr>
          <w:rFonts w:eastAsia="Times New Roman"/>
          <w:b/>
          <w:sz w:val="20"/>
          <w:szCs w:val="20"/>
          <w:u w:val="single"/>
        </w:rPr>
        <w:t>à</w:t>
      </w:r>
      <w:r w:rsidRPr="000C62E8">
        <w:rPr>
          <w:rFonts w:eastAsia="Times New Roman"/>
          <w:b/>
          <w:sz w:val="20"/>
          <w:szCs w:val="20"/>
          <w:u w:val="single"/>
        </w:rPr>
        <w:t xml:space="preserve"> funzionali deliberato dal Collegio </w:t>
      </w:r>
      <w:r w:rsidR="00FB4008">
        <w:rPr>
          <w:rFonts w:eastAsia="Times New Roman"/>
          <w:b/>
          <w:sz w:val="20"/>
          <w:szCs w:val="20"/>
          <w:u w:val="single"/>
        </w:rPr>
        <w:t>D</w:t>
      </w:r>
      <w:r w:rsidRPr="000C62E8">
        <w:rPr>
          <w:rFonts w:eastAsia="Times New Roman"/>
          <w:b/>
          <w:sz w:val="20"/>
          <w:szCs w:val="20"/>
          <w:u w:val="single"/>
        </w:rPr>
        <w:t>ocenti dell’Istituto di completamento orario.</w:t>
      </w:r>
    </w:p>
    <w:p w14:paraId="25EDACF1" w14:textId="19083452" w:rsidR="00613D2A" w:rsidRPr="0020765A" w:rsidRDefault="00504F03" w:rsidP="006E795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Lì, 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Firma</w:t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</w:p>
    <w:p w14:paraId="2A10696D" w14:textId="63A81FCA" w:rsidR="006E7955" w:rsidRPr="0020765A" w:rsidRDefault="006E7955" w:rsidP="006E7955">
      <w:pPr>
        <w:jc w:val="both"/>
        <w:rPr>
          <w:rFonts w:cs="Arial"/>
          <w:sz w:val="20"/>
          <w:szCs w:val="20"/>
        </w:rPr>
      </w:pP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  <w:t>______</w:t>
      </w:r>
      <w:r w:rsidR="00B96F5A">
        <w:rPr>
          <w:rFonts w:cs="Arial"/>
          <w:sz w:val="20"/>
          <w:szCs w:val="20"/>
        </w:rPr>
        <w:t>_____</w:t>
      </w:r>
      <w:r w:rsidRPr="0020765A">
        <w:rPr>
          <w:rFonts w:cs="Arial"/>
          <w:sz w:val="20"/>
          <w:szCs w:val="20"/>
        </w:rPr>
        <w:t>____________</w:t>
      </w:r>
      <w:r w:rsidR="00504F03">
        <w:rPr>
          <w:rFonts w:cs="Arial"/>
          <w:sz w:val="20"/>
          <w:szCs w:val="20"/>
        </w:rPr>
        <w:t>______</w:t>
      </w:r>
    </w:p>
    <w:sectPr w:rsidR="006E7955" w:rsidRPr="0020765A" w:rsidSect="000C62E8">
      <w:headerReference w:type="default" r:id="rId9"/>
      <w:footerReference w:type="default" r:id="rId10"/>
      <w:pgSz w:w="11906" w:h="16838"/>
      <w:pgMar w:top="851" w:right="991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0EFF" w14:textId="77777777" w:rsidR="00254B2F" w:rsidRDefault="00254B2F" w:rsidP="00B91155">
      <w:pPr>
        <w:spacing w:after="0" w:line="240" w:lineRule="auto"/>
      </w:pPr>
      <w:r>
        <w:separator/>
      </w:r>
    </w:p>
  </w:endnote>
  <w:endnote w:type="continuationSeparator" w:id="0">
    <w:p w14:paraId="26602D8A" w14:textId="77777777" w:rsidR="00254B2F" w:rsidRDefault="00254B2F" w:rsidP="00B9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20AD" w14:textId="6FB5417B" w:rsidR="00B91155" w:rsidRDefault="000B23FA" w:rsidP="009E23A6">
    <w:pPr>
      <w:pStyle w:val="Pidipagina"/>
    </w:pPr>
    <w:r w:rsidRPr="00013BF9">
      <w:rPr>
        <w:noProof/>
      </w:rPr>
      <w:drawing>
        <wp:inline distT="0" distB="0" distL="0" distR="0" wp14:anchorId="179E0F8F" wp14:editId="25C7AECD">
          <wp:extent cx="6120130" cy="1068070"/>
          <wp:effectExtent l="0" t="0" r="0" b="0"/>
          <wp:docPr id="355353443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244950" name="Immagine 1" descr="Immagine che contiene testo, schermat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6183A" w14:textId="77777777" w:rsidR="00254B2F" w:rsidRDefault="00254B2F" w:rsidP="00B91155">
      <w:pPr>
        <w:spacing w:after="0" w:line="240" w:lineRule="auto"/>
      </w:pPr>
      <w:r>
        <w:separator/>
      </w:r>
    </w:p>
  </w:footnote>
  <w:footnote w:type="continuationSeparator" w:id="0">
    <w:p w14:paraId="4B028789" w14:textId="77777777" w:rsidR="00254B2F" w:rsidRDefault="00254B2F" w:rsidP="00B91155">
      <w:pPr>
        <w:spacing w:after="0" w:line="240" w:lineRule="auto"/>
      </w:pPr>
      <w:r>
        <w:continuationSeparator/>
      </w:r>
    </w:p>
  </w:footnote>
  <w:footnote w:id="1">
    <w:p w14:paraId="1E5E63E8" w14:textId="656D62E7" w:rsidR="00FB2A5B" w:rsidRPr="00B619CA" w:rsidRDefault="00FB2A5B" w:rsidP="00142F8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 docenti con spezzoni orario o rapporto di lavoro part-time sono </w:t>
      </w:r>
      <w:r>
        <w:rPr>
          <w:b/>
          <w:bCs/>
          <w:u w:val="single"/>
        </w:rPr>
        <w:t>in ogni caso</w:t>
      </w:r>
      <w:r>
        <w:t xml:space="preserve"> tenuti a prestare n. 40 + 40 ore di attività funzionali, come previste dall’art. 44, co. 3, lett. a) e b) del CCNL 2019-2021</w:t>
      </w:r>
      <w:r w:rsidR="00F01A42">
        <w:t xml:space="preserve">. Si rinvia, a tal proposito, </w:t>
      </w:r>
      <w:r w:rsidR="00142F8A">
        <w:t xml:space="preserve">all’Ordinanza n. 7320/2019 pronunciata dalla </w:t>
      </w:r>
      <w:proofErr w:type="gramStart"/>
      <w:r w:rsidR="005B6BE3">
        <w:t>Corte di Cassazione</w:t>
      </w:r>
      <w:proofErr w:type="gramEnd"/>
      <w:r w:rsidR="00142F8A">
        <w:t>.</w:t>
      </w:r>
      <w:r w:rsidR="00F01A42">
        <w:t xml:space="preserve"> </w:t>
      </w:r>
      <w:r w:rsidR="009C581E">
        <w:t xml:space="preserve">La distribuzione </w:t>
      </w:r>
      <w:r w:rsidR="009C581E" w:rsidRPr="00B619CA">
        <w:rPr>
          <w:i/>
          <w:iCs/>
        </w:rPr>
        <w:t>pro quota</w:t>
      </w:r>
      <w:r w:rsidR="009C581E">
        <w:rPr>
          <w:i/>
          <w:iCs/>
        </w:rPr>
        <w:t xml:space="preserve"> </w:t>
      </w:r>
      <w:r w:rsidR="009C581E">
        <w:t>degli impegni collegiali sarà, pertanto, autorizzata n</w:t>
      </w:r>
      <w:r w:rsidR="00B619CA">
        <w:t>ella sola ipotesi di docente su C</w:t>
      </w:r>
      <w:r w:rsidR="00C85467">
        <w:t>.</w:t>
      </w:r>
      <w:r w:rsidR="00B619CA">
        <w:t>O</w:t>
      </w:r>
      <w:r w:rsidR="00C85467">
        <w:t>.</w:t>
      </w:r>
      <w:r w:rsidR="00B619CA">
        <w:t>E</w:t>
      </w:r>
      <w:r w:rsidR="00C85467">
        <w:t>.</w:t>
      </w:r>
      <w:r w:rsidR="00B619CA">
        <w:t xml:space="preserve">, in servizio quindi, su più scuole, </w:t>
      </w:r>
      <w:bookmarkStart w:id="0" w:name="_Hlk178014036"/>
      <w:bookmarkStart w:id="1" w:name="_Hlk178014037"/>
      <w:r w:rsidR="002A768D">
        <w:t>ma sempre su un totale di 40 + 40 ore ripartite tra le scuole in cui il docente presta servizio.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2D9C" w14:textId="6231D728" w:rsidR="00B91155" w:rsidRDefault="00B91155" w:rsidP="009E23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953D6B"/>
    <w:multiLevelType w:val="hybridMultilevel"/>
    <w:tmpl w:val="E34A4232"/>
    <w:lvl w:ilvl="0" w:tplc="F6BADB70">
      <w:numFmt w:val="bullet"/>
      <w:lvlText w:val="-"/>
      <w:lvlJc w:val="left"/>
      <w:pPr>
        <w:ind w:left="546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1B374F1A"/>
    <w:multiLevelType w:val="hybridMultilevel"/>
    <w:tmpl w:val="A8F6803C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29C"/>
    <w:multiLevelType w:val="hybridMultilevel"/>
    <w:tmpl w:val="83BEA212"/>
    <w:lvl w:ilvl="0" w:tplc="C136D85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5572"/>
    <w:multiLevelType w:val="hybridMultilevel"/>
    <w:tmpl w:val="644E78C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C66EFE"/>
    <w:multiLevelType w:val="hybridMultilevel"/>
    <w:tmpl w:val="07DA6FC6"/>
    <w:lvl w:ilvl="0" w:tplc="19B45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26805"/>
    <w:multiLevelType w:val="hybridMultilevel"/>
    <w:tmpl w:val="B086B4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0052688">
    <w:abstractNumId w:val="3"/>
  </w:num>
  <w:num w:numId="2" w16cid:durableId="635337604">
    <w:abstractNumId w:val="2"/>
  </w:num>
  <w:num w:numId="3" w16cid:durableId="1965382070">
    <w:abstractNumId w:val="6"/>
  </w:num>
  <w:num w:numId="4" w16cid:durableId="549732352">
    <w:abstractNumId w:val="4"/>
  </w:num>
  <w:num w:numId="5" w16cid:durableId="1945653336">
    <w:abstractNumId w:val="5"/>
  </w:num>
  <w:num w:numId="6" w16cid:durableId="1525443138">
    <w:abstractNumId w:val="1"/>
  </w:num>
  <w:num w:numId="7" w16cid:durableId="174059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55"/>
    <w:rsid w:val="00034EA3"/>
    <w:rsid w:val="00085A37"/>
    <w:rsid w:val="000A1F36"/>
    <w:rsid w:val="000B23FA"/>
    <w:rsid w:val="000C62E8"/>
    <w:rsid w:val="000D5D27"/>
    <w:rsid w:val="000D74ED"/>
    <w:rsid w:val="000E41BC"/>
    <w:rsid w:val="000F6E2F"/>
    <w:rsid w:val="00107FF3"/>
    <w:rsid w:val="001270B9"/>
    <w:rsid w:val="00135573"/>
    <w:rsid w:val="00142F8A"/>
    <w:rsid w:val="001576F5"/>
    <w:rsid w:val="00180EC0"/>
    <w:rsid w:val="00180FFB"/>
    <w:rsid w:val="00187908"/>
    <w:rsid w:val="0019006F"/>
    <w:rsid w:val="001A0A60"/>
    <w:rsid w:val="001A36CE"/>
    <w:rsid w:val="001D7450"/>
    <w:rsid w:val="00203E76"/>
    <w:rsid w:val="0020765A"/>
    <w:rsid w:val="00212E18"/>
    <w:rsid w:val="002133B5"/>
    <w:rsid w:val="00230D87"/>
    <w:rsid w:val="00254B2F"/>
    <w:rsid w:val="00293765"/>
    <w:rsid w:val="002956B9"/>
    <w:rsid w:val="00295E9C"/>
    <w:rsid w:val="002A0A63"/>
    <w:rsid w:val="002A768D"/>
    <w:rsid w:val="002D1D8B"/>
    <w:rsid w:val="002D21AE"/>
    <w:rsid w:val="002E0365"/>
    <w:rsid w:val="002F3706"/>
    <w:rsid w:val="00316C87"/>
    <w:rsid w:val="00327699"/>
    <w:rsid w:val="0034252D"/>
    <w:rsid w:val="003844F4"/>
    <w:rsid w:val="00386349"/>
    <w:rsid w:val="003A20DC"/>
    <w:rsid w:val="003A5AC3"/>
    <w:rsid w:val="003B3EA0"/>
    <w:rsid w:val="003C0093"/>
    <w:rsid w:val="003D560E"/>
    <w:rsid w:val="00406BEC"/>
    <w:rsid w:val="00426F65"/>
    <w:rsid w:val="004811E7"/>
    <w:rsid w:val="004A5229"/>
    <w:rsid w:val="004B46A9"/>
    <w:rsid w:val="004D6DE1"/>
    <w:rsid w:val="004F19E7"/>
    <w:rsid w:val="00504F03"/>
    <w:rsid w:val="00543360"/>
    <w:rsid w:val="00562E8B"/>
    <w:rsid w:val="0057404B"/>
    <w:rsid w:val="00576384"/>
    <w:rsid w:val="0058358E"/>
    <w:rsid w:val="005A7A4F"/>
    <w:rsid w:val="005B5D1F"/>
    <w:rsid w:val="005B6BE3"/>
    <w:rsid w:val="005C5556"/>
    <w:rsid w:val="005F1BAF"/>
    <w:rsid w:val="00602A60"/>
    <w:rsid w:val="006054DC"/>
    <w:rsid w:val="006114F8"/>
    <w:rsid w:val="00613D2A"/>
    <w:rsid w:val="0062425E"/>
    <w:rsid w:val="00627BF2"/>
    <w:rsid w:val="00640555"/>
    <w:rsid w:val="00640C46"/>
    <w:rsid w:val="00654FEA"/>
    <w:rsid w:val="006D1C60"/>
    <w:rsid w:val="006E7955"/>
    <w:rsid w:val="00721862"/>
    <w:rsid w:val="00732ECB"/>
    <w:rsid w:val="00745AE7"/>
    <w:rsid w:val="007531FB"/>
    <w:rsid w:val="007714E0"/>
    <w:rsid w:val="00771985"/>
    <w:rsid w:val="007A2370"/>
    <w:rsid w:val="007A4DEC"/>
    <w:rsid w:val="007F465E"/>
    <w:rsid w:val="007F6BDD"/>
    <w:rsid w:val="0083459F"/>
    <w:rsid w:val="0083687B"/>
    <w:rsid w:val="00846D3C"/>
    <w:rsid w:val="008512CA"/>
    <w:rsid w:val="0086330E"/>
    <w:rsid w:val="00866122"/>
    <w:rsid w:val="00880282"/>
    <w:rsid w:val="00895FD5"/>
    <w:rsid w:val="008C204C"/>
    <w:rsid w:val="008C46EF"/>
    <w:rsid w:val="008D0412"/>
    <w:rsid w:val="008D22BA"/>
    <w:rsid w:val="008F50D0"/>
    <w:rsid w:val="00910F8C"/>
    <w:rsid w:val="009434DF"/>
    <w:rsid w:val="0096729F"/>
    <w:rsid w:val="009B30A9"/>
    <w:rsid w:val="009C1F34"/>
    <w:rsid w:val="009C581E"/>
    <w:rsid w:val="009D1567"/>
    <w:rsid w:val="009D5562"/>
    <w:rsid w:val="009E23A6"/>
    <w:rsid w:val="009E77F5"/>
    <w:rsid w:val="009F6A58"/>
    <w:rsid w:val="00A01748"/>
    <w:rsid w:val="00A07861"/>
    <w:rsid w:val="00A21713"/>
    <w:rsid w:val="00A34114"/>
    <w:rsid w:val="00A3420F"/>
    <w:rsid w:val="00A47608"/>
    <w:rsid w:val="00A75194"/>
    <w:rsid w:val="00A81957"/>
    <w:rsid w:val="00A836A8"/>
    <w:rsid w:val="00A8416E"/>
    <w:rsid w:val="00A95865"/>
    <w:rsid w:val="00AC370E"/>
    <w:rsid w:val="00AC7082"/>
    <w:rsid w:val="00AC7326"/>
    <w:rsid w:val="00AD35FC"/>
    <w:rsid w:val="00AE3A66"/>
    <w:rsid w:val="00AF6D1A"/>
    <w:rsid w:val="00B02B3E"/>
    <w:rsid w:val="00B25A81"/>
    <w:rsid w:val="00B307D1"/>
    <w:rsid w:val="00B403D1"/>
    <w:rsid w:val="00B619CA"/>
    <w:rsid w:val="00B77686"/>
    <w:rsid w:val="00B91155"/>
    <w:rsid w:val="00B96F5A"/>
    <w:rsid w:val="00BF51E8"/>
    <w:rsid w:val="00BF7B2F"/>
    <w:rsid w:val="00C71A72"/>
    <w:rsid w:val="00C85467"/>
    <w:rsid w:val="00CA78B6"/>
    <w:rsid w:val="00CB2667"/>
    <w:rsid w:val="00CC2568"/>
    <w:rsid w:val="00CE46A9"/>
    <w:rsid w:val="00CF1D62"/>
    <w:rsid w:val="00CF5FA4"/>
    <w:rsid w:val="00D35800"/>
    <w:rsid w:val="00D56EB1"/>
    <w:rsid w:val="00D60130"/>
    <w:rsid w:val="00D62A0C"/>
    <w:rsid w:val="00D708FB"/>
    <w:rsid w:val="00DA4BE7"/>
    <w:rsid w:val="00DB5742"/>
    <w:rsid w:val="00DC1B10"/>
    <w:rsid w:val="00DD28EE"/>
    <w:rsid w:val="00DD3105"/>
    <w:rsid w:val="00DD38C3"/>
    <w:rsid w:val="00DE2EF3"/>
    <w:rsid w:val="00DE6FD0"/>
    <w:rsid w:val="00DF53EC"/>
    <w:rsid w:val="00E11439"/>
    <w:rsid w:val="00E746F2"/>
    <w:rsid w:val="00E77FE9"/>
    <w:rsid w:val="00E8351A"/>
    <w:rsid w:val="00E929A5"/>
    <w:rsid w:val="00EB6BE2"/>
    <w:rsid w:val="00EC5CB6"/>
    <w:rsid w:val="00EE3021"/>
    <w:rsid w:val="00EE7B90"/>
    <w:rsid w:val="00F01A42"/>
    <w:rsid w:val="00F569D7"/>
    <w:rsid w:val="00F647D7"/>
    <w:rsid w:val="00FA3888"/>
    <w:rsid w:val="00FA3A75"/>
    <w:rsid w:val="00FB2252"/>
    <w:rsid w:val="00FB2A5B"/>
    <w:rsid w:val="00FB4008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E170E"/>
  <w15:docId w15:val="{F3056A40-EAFC-4908-8A09-AFF8FB3F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155"/>
  </w:style>
  <w:style w:type="paragraph" w:styleId="Pidipagina">
    <w:name w:val="footer"/>
    <w:basedOn w:val="Normale"/>
    <w:link w:val="Pidipagina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1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D56E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56EB1"/>
    <w:rPr>
      <w:rFonts w:ascii="Arial" w:eastAsia="Times New Roman" w:hAnsi="Arial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6D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A4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B2252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4FEA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35F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35F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35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2A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2A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2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A7DC-FB61-4D17-92F7-B3A23A24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Simone</dc:creator>
  <cp:lastModifiedBy>Carmen Apicella</cp:lastModifiedBy>
  <cp:revision>21</cp:revision>
  <cp:lastPrinted>2018-11-07T16:45:00Z</cp:lastPrinted>
  <dcterms:created xsi:type="dcterms:W3CDTF">2018-09-04T07:01:00Z</dcterms:created>
  <dcterms:modified xsi:type="dcterms:W3CDTF">2024-09-23T18:01:00Z</dcterms:modified>
</cp:coreProperties>
</file>